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bottom w:color="4a66ac" w:space="20" w:sz="48" w:val="single"/>
        </w:pBdr>
        <w:tabs>
          <w:tab w:val="left" w:pos="2340"/>
        </w:tabs>
        <w:spacing w:after="0" w:lineRule="auto"/>
        <w:rPr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2060"/>
          <w:sz w:val="40"/>
          <w:szCs w:val="40"/>
        </w:rPr>
        <w:drawing>
          <wp:inline distB="0" distT="0" distL="0" distR="0">
            <wp:extent cx="1115396" cy="1013996"/>
            <wp:effectExtent b="0" l="0" r="0" t="0"/>
            <wp:docPr descr="Lower Columbia College Administrative Services logo" id="1" name="image1.jpg"/>
            <a:graphic>
              <a:graphicData uri="http://schemas.openxmlformats.org/drawingml/2006/picture">
                <pic:pic>
                  <pic:nvPicPr>
                    <pic:cNvPr descr="Lower Columbia College Administrative Services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5396" cy="1013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56"/>
          <w:szCs w:val="56"/>
          <w:rtl w:val="0"/>
        </w:rPr>
        <w:tab/>
        <w:t xml:space="preserve">Safety Committee Minutes</w:t>
      </w:r>
    </w:p>
    <w:p w:rsidR="00000000" w:rsidDel="00000000" w:rsidP="00000000" w:rsidRDefault="00000000" w:rsidRPr="00000000" w14:paraId="00000002">
      <w:pPr>
        <w:spacing w:after="0" w:line="240" w:lineRule="auto"/>
        <w:ind w:left="720" w:hanging="720"/>
        <w:rPr>
          <w:rFonts w:ascii="Calibri" w:cs="Calibri" w:eastAsia="Calibri" w:hAnsi="Calibri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Call to Order (September 6th, 2018 1:05pm)</w:t>
      </w:r>
    </w:p>
    <w:p w:rsidR="00000000" w:rsidDel="00000000" w:rsidP="00000000" w:rsidRDefault="00000000" w:rsidRPr="00000000" w14:paraId="00000004">
      <w:pPr>
        <w:spacing w:after="0" w:line="240" w:lineRule="auto"/>
        <w:ind w:left="720" w:hanging="720"/>
        <w:rPr>
          <w:rFonts w:ascii="Calibri" w:cs="Calibri" w:eastAsia="Calibri" w:hAnsi="Calibri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Present: 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Arrowsmith, Jason; Barker, Richard; Coder, Jacob; Dennick, Shani; Franz, Shelly; Gomez, Dave; Hamilton, Richard; Hammon, Kyle; Mack, Brian; Rukkila, Rheba; Sampson, Laura; Skreen, Janel; Velasquez, Michael; Wheeler, Nolan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720" w:hanging="720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Absent: 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Engel, Elizabeth; Herbelin, Armando; Roeske, Gary; Rosi, David; Wolgamott, Carleen</w:t>
      </w:r>
    </w:p>
    <w:p w:rsidR="00000000" w:rsidDel="00000000" w:rsidP="00000000" w:rsidRDefault="00000000" w:rsidRPr="00000000" w14:paraId="00000008">
      <w:pPr>
        <w:spacing w:after="0" w:line="240" w:lineRule="auto"/>
        <w:ind w:left="720" w:hanging="720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  <w:t xml:space="preserve">Reading and Approval of Minutes from Previous Meeting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Corrections: June minutes: page 1, change Jared to Jarad; July minutes: page 2 Old Business change Howladn to Howland</w:t>
      </w:r>
    </w:p>
    <w:p w:rsidR="00000000" w:rsidDel="00000000" w:rsidP="00000000" w:rsidRDefault="00000000" w:rsidRPr="00000000" w14:paraId="0000000B">
      <w:pPr>
        <w:spacing w:after="0" w:line="240" w:lineRule="auto"/>
        <w:ind w:left="720" w:hanging="720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Minutes Accepted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: Y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Moved: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Janel Skreen </w:t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Seconded: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Rheba Rukkila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Accident Investigations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There were no investigations to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spacing w:after="0" w:line="240" w:lineRule="auto"/>
        <w:rPr>
          <w:rFonts w:ascii="Calibri" w:cs="Calibri" w:eastAsia="Calibri" w:hAnsi="Calibri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b w:val="1"/>
          <w:color w:val="002060"/>
          <w:sz w:val="36"/>
          <w:szCs w:val="36"/>
          <w:rtl w:val="0"/>
        </w:rPr>
        <w:t xml:space="preserve">Safety Work Orders:</w:t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720" w:right="0" w:hanging="360"/>
        <w:jc w:val="left"/>
        <w:rPr>
          <w:b w:val="0"/>
          <w:i w:val="0"/>
          <w:smallCaps w:val="0"/>
          <w:strike w:val="0"/>
          <w:color w:val="42499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Shelly did not bring work order report this month. She will bring both August and Septembers to the October Safety Committee Meeting for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40" w:lineRule="auto"/>
        <w:ind w:left="720" w:hanging="360"/>
        <w:rPr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Emergency Preparedness: 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Head Start and Early Learning reunification took place on 8/29/18, overall the drill went well. There were some issues that were found but that was to be expected with the first live run-through. LPD and Dept. of Emergency MGT were in attendance and offered 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before="0" w:line="240" w:lineRule="auto"/>
        <w:ind w:left="720" w:hanging="360"/>
        <w:rPr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Lab Safety Meeting:</w:t>
      </w:r>
      <w:r w:rsidDel="00000000" w:rsidR="00000000" w:rsidRPr="00000000">
        <w:rPr>
          <w:color w:val="002060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Space Holder)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before="0" w:line="240" w:lineRule="auto"/>
        <w:ind w:left="720" w:hanging="360"/>
        <w:rPr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Glove Use:</w:t>
      </w:r>
      <w:r w:rsidDel="00000000" w:rsidR="00000000" w:rsidRPr="00000000">
        <w:rPr>
          <w:color w:val="00206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Some glove use procedures have been completed by Judi Howland, she continues to work on this arduous process</w:t>
      </w:r>
    </w:p>
    <w:p w:rsidR="00000000" w:rsidDel="00000000" w:rsidP="00000000" w:rsidRDefault="00000000" w:rsidRPr="00000000" w14:paraId="0000001D">
      <w:pPr>
        <w:spacing w:after="0" w:line="240" w:lineRule="auto"/>
        <w:ind w:left="720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Brian Mack introduced Michael Velasquez who will be be replacing Linda McKeon as representing classified staff on the committee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color w:val="002060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Vote on whether a chair should be elected each October instead of September was tabled until more faculty representation was at meeting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color w:val="002060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Vote on process to amend Bylaws was tabled until more faculty representation was at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/>
      </w:pPr>
      <w:r w:rsidDel="00000000" w:rsidR="00000000" w:rsidRPr="00000000">
        <w:rPr>
          <w:rtl w:val="0"/>
        </w:rPr>
        <w:t xml:space="preserve">Next Meeting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Thursday, October 4th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@ 1:00pm (HSB 235)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Motion: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Kyle Hammon</w:t>
        <w:tab/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color w:val="002060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Second: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Rheba Rukkila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color w:val="002060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2060"/>
          <w:rtl w:val="0"/>
        </w:rPr>
        <w:t xml:space="preserve">Approved:</w:t>
      </w:r>
      <w:r w:rsidDel="00000000" w:rsidR="00000000" w:rsidRPr="00000000">
        <w:rPr>
          <w:rFonts w:ascii="Calibri" w:cs="Calibri" w:eastAsia="Calibri" w:hAnsi="Calibri"/>
          <w:color w:val="002060"/>
          <w:rtl w:val="0"/>
        </w:rPr>
        <w:t xml:space="preserve">  All (time: 1:31pm)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5840" w:w="12240"/>
      <w:pgMar w:bottom="990" w:top="450" w:left="864" w:right="86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Calibri" w:cs="Calibri" w:eastAsia="Calibri" w:hAnsi="Calibri"/>
        <w:color w:val="00206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2060"/>
        <w:sz w:val="16"/>
        <w:szCs w:val="16"/>
        <w:rtl w:val="0"/>
      </w:rPr>
      <w:t xml:space="preserve">KD/ADMIN/05.2018/MS Word Accessibility Checker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24996"/>
        <w:sz w:val="24"/>
        <w:szCs w:val="24"/>
        <w:lang w:val="en-US"/>
      </w:rPr>
    </w:rPrDefault>
    <w:pPrDefault>
      <w:pPr>
        <w:spacing w:after="36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</w:pPr>
    <w:rPr>
      <w:b w:val="1"/>
      <w:color w:val="2f356c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240" w:lineRule="auto"/>
    </w:pPr>
    <w:rPr>
      <w:rFonts w:ascii="Calibri" w:cs="Calibri" w:eastAsia="Calibri" w:hAnsi="Calibri"/>
      <w:b w:val="1"/>
      <w:color w:val="002060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color w:val="243255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340" w:lineRule="auto"/>
    </w:pPr>
    <w:rPr>
      <w:color w:val="4a66ac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340" w:lineRule="auto"/>
    </w:pPr>
    <w:rPr>
      <w:i w:val="1"/>
      <w:color w:val="4a66ac"/>
    </w:rPr>
  </w:style>
  <w:style w:type="paragraph" w:styleId="Heading6">
    <w:name w:val="heading 6"/>
    <w:basedOn w:val="Normal"/>
    <w:next w:val="Normal"/>
    <w:pPr>
      <w:keepNext w:val="1"/>
      <w:keepLines w:val="1"/>
      <w:spacing w:after="120" w:before="340" w:lineRule="auto"/>
    </w:pPr>
    <w:rPr>
      <w:b w:val="1"/>
      <w:color w:val="4a66ac"/>
      <w:sz w:val="20"/>
      <w:szCs w:val="20"/>
    </w:rPr>
  </w:style>
  <w:style w:type="paragraph" w:styleId="Title">
    <w:name w:val="Title"/>
    <w:basedOn w:val="Normal"/>
    <w:next w:val="Normal"/>
    <w:pPr>
      <w:pBdr>
        <w:bottom w:color="4a66ac" w:space="22" w:sz="48" w:val="single"/>
      </w:pBdr>
      <w:spacing w:after="400" w:line="240" w:lineRule="auto"/>
    </w:pPr>
    <w:rPr>
      <w:b w:val="1"/>
      <w:color w:val="2f356c"/>
      <w:sz w:val="60"/>
      <w:szCs w:val="60"/>
    </w:rPr>
  </w:style>
  <w:style w:type="paragraph" w:styleId="Subtitle">
    <w:name w:val="Subtitle"/>
    <w:basedOn w:val="Normal"/>
    <w:next w:val="Normal"/>
    <w:pPr>
      <w:spacing w:after="480" w:lineRule="auto"/>
    </w:pPr>
    <w:rPr>
      <w:color w:val="4a66ac"/>
      <w:sz w:val="34"/>
      <w:szCs w:val="3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