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4a66ac" w:space="20" w:sz="48" w:val="single"/>
        </w:pBdr>
        <w:tabs>
          <w:tab w:val="left" w:pos="2340"/>
        </w:tabs>
        <w:spacing w:after="0" w:lineRule="auto"/>
        <w:rPr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2060"/>
          <w:sz w:val="40"/>
          <w:szCs w:val="40"/>
        </w:rPr>
        <w:drawing>
          <wp:inline distB="0" distT="0" distL="0" distR="0">
            <wp:extent cx="1115396" cy="1013996"/>
            <wp:effectExtent b="0" l="0" r="0" t="0"/>
            <wp:docPr descr="Lower Columbia College Administrative Services logo" id="1" name="image1.jpg"/>
            <a:graphic>
              <a:graphicData uri="http://schemas.openxmlformats.org/drawingml/2006/picture">
                <pic:pic>
                  <pic:nvPicPr>
                    <pic:cNvPr descr="Lower Columbia College Administrative Services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396" cy="1013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56"/>
          <w:szCs w:val="56"/>
          <w:rtl w:val="0"/>
        </w:rPr>
        <w:tab/>
        <w:t xml:space="preserve">Safety Committee Minutes</w:t>
      </w:r>
    </w:p>
    <w:p w:rsidR="00000000" w:rsidDel="00000000" w:rsidP="00000000" w:rsidRDefault="00000000" w:rsidRPr="00000000" w14:paraId="00000002">
      <w:pPr>
        <w:spacing w:after="0" w:line="240" w:lineRule="auto"/>
        <w:ind w:left="720" w:hanging="720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Call to Order (August 2, 2018 at 1:05 PM)</w:t>
      </w:r>
    </w:p>
    <w:p w:rsidR="00000000" w:rsidDel="00000000" w:rsidP="00000000" w:rsidRDefault="00000000" w:rsidRPr="00000000" w14:paraId="00000004">
      <w:pPr>
        <w:spacing w:after="0" w:line="240" w:lineRule="auto"/>
        <w:ind w:left="720" w:hanging="720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Present: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Arrowsmith, Jason; Barker, Richard; Dennick, Shani; Engel, Elizabeth; Franz, Shelly (sub for Richard Hamilton); Gomez, Dave; Rukkila, Rheba; Sampson, Laura; Skreen, Janel; Wheeler, Nolan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720" w:hanging="72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Absent: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Coder, Jacob; Hamilton, Richard (sent sub); Hammon, Kyle; Herbelin, Armando; Mack, Brian; Roeske, Gary; Rosi, David; Wolgamott, Carleen</w:t>
      </w:r>
    </w:p>
    <w:p w:rsidR="00000000" w:rsidDel="00000000" w:rsidP="00000000" w:rsidRDefault="00000000" w:rsidRPr="00000000" w14:paraId="00000008">
      <w:pPr>
        <w:spacing w:after="0" w:line="240" w:lineRule="auto"/>
        <w:ind w:left="720" w:hanging="72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Reading and Approval of Minutes from Previous Meeting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Corrections: Add Rheba Rukkila to “Present” section of for June 2018 minutes</w:t>
      </w:r>
    </w:p>
    <w:p w:rsidR="00000000" w:rsidDel="00000000" w:rsidP="00000000" w:rsidRDefault="00000000" w:rsidRPr="00000000" w14:paraId="0000000B">
      <w:pPr>
        <w:spacing w:after="0" w:line="240" w:lineRule="auto"/>
        <w:ind w:left="720" w:hanging="72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Minutes Accepted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: Y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Moved: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Nolan Wheeler 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Janel Skreen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Accident Reports</w:t>
      </w:r>
    </w:p>
    <w:p w:rsidR="00000000" w:rsidDel="00000000" w:rsidP="00000000" w:rsidRDefault="00000000" w:rsidRPr="00000000" w14:paraId="00000012">
      <w:pPr>
        <w:pStyle w:val="Heading2"/>
        <w:numPr>
          <w:ilvl w:val="0"/>
          <w:numId w:val="4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An employee nicked their finger with a knife while cutting lemons to be used in centerpieces for a campus function. Gloves were not used. Using gloves in the future would make for safer practice.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  <w:rtl w:val="0"/>
        </w:rPr>
        <w:t xml:space="preserve">An employee at Broadway Learning Center stepped from the sidewalk to an uneven playground surface and twisted her foot. A representative from the Safety Committee will reach out to the Longview School District and about recommendation from the investigator to grade this area of the playground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  <w:rtl w:val="0"/>
        </w:rPr>
        <w:t xml:space="preserve">An employee strained their knee while stepping from a sidewalk to an uneven surface near the s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  <w:rtl w:val="0"/>
        </w:rPr>
        <w:t xml:space="preserve">ate vehicle parking area behind CMS. A work order has been made to level out the area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  <w:rtl w:val="0"/>
        </w:rPr>
        <w:t xml:space="preserve">An employee at the Teen Center located at R.A Long High School got their foot caught on a baby gate while stepping over it and tripped, landing on their knee on the ground. Further safety training and the recommendation to install a hinged baby gate was given by the investigator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spacing w:after="0" w:line="240" w:lineRule="auto"/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Safety Work Orders: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b w:val="1"/>
          <w:color w:val="002060"/>
          <w:sz w:val="36"/>
          <w:szCs w:val="36"/>
        </w:rPr>
        <w:drawing>
          <wp:inline distB="0" distT="0" distL="0" distR="0">
            <wp:extent cx="6742016" cy="290104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2016" cy="2901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2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Shelly will follow up on work order #118913 involving a damaged confined space cover behind steam plant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  <w:rtl w:val="0"/>
        </w:rPr>
        <w:t xml:space="preserve">Work order #119359 is not a safety work order and will be removed from this list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720" w:right="0" w:hanging="360"/>
        <w:jc w:val="left"/>
        <w:rPr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  <w:rtl w:val="0"/>
        </w:rPr>
        <w:t xml:space="preserve">Work order #116085 will be removed from list because it was resolved</w:t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720" w:hanging="360"/>
        <w:rPr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Emergency Preparedness: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Reunification drill is scheduled for August 29</w:t>
      </w:r>
      <w:r w:rsidDel="00000000" w:rsidR="00000000" w:rsidRPr="00000000">
        <w:rPr>
          <w:rFonts w:ascii="Calibri" w:cs="Calibri" w:eastAsia="Calibri" w:hAnsi="Calibri"/>
          <w:color w:val="00206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Lab Safety Meeting:</w:t>
      </w:r>
      <w:r w:rsidDel="00000000" w:rsidR="00000000" w:rsidRPr="00000000">
        <w:rPr>
          <w:color w:val="00206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Space Holder)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Glove Use:</w:t>
      </w:r>
      <w:r w:rsidDel="00000000" w:rsidR="00000000" w:rsidRPr="00000000">
        <w:rPr>
          <w:color w:val="00206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Space Holder)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Janel is drafting a new procedure for vendors and contractor to check in with security and obtain a vendor badge to wear while on campus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Janel discussed the need to encourage employees to wear their official ID badges at all times while on campus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Elizabeth and Janel are going to create a template letters for requesting additional information from accident investigators and for making safety recommendations. </w:t>
      </w:r>
    </w:p>
    <w:p w:rsidR="00000000" w:rsidDel="00000000" w:rsidP="00000000" w:rsidRDefault="00000000" w:rsidRPr="00000000" w14:paraId="0000002C">
      <w:pPr>
        <w:pStyle w:val="Heading1"/>
        <w:rPr/>
      </w:pPr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Thursday, September 6</w:t>
      </w:r>
      <w:r w:rsidDel="00000000" w:rsidR="00000000" w:rsidRPr="00000000">
        <w:rPr>
          <w:rFonts w:ascii="Calibri" w:cs="Calibri" w:eastAsia="Calibri" w:hAnsi="Calibri"/>
          <w:color w:val="002060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@ 1:00pm (HSB 235)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Rheba Rukkila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Second: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Jason Arrowsmith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color w:val="002060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Approved: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 All (time: 2:00pm)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/>
      <w:pgMar w:bottom="990" w:top="450" w:left="864" w:right="86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Calibri" w:cs="Calibri" w:eastAsia="Calibri" w:hAnsi="Calibri"/>
        <w:color w:val="00206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2060"/>
        <w:sz w:val="16"/>
        <w:szCs w:val="16"/>
        <w:rtl w:val="0"/>
      </w:rPr>
      <w:t xml:space="preserve">KD/ADMIN/05.2018/MS Word Accessibility Checker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24996"/>
        <w:sz w:val="24"/>
        <w:szCs w:val="24"/>
        <w:lang w:val="en-US"/>
      </w:rPr>
    </w:rPrDefault>
    <w:pPrDefault>
      <w:pPr>
        <w:spacing w:after="36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</w:pPr>
    <w:rPr>
      <w:b w:val="1"/>
      <w:color w:val="2f356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b w:val="1"/>
      <w:color w:val="00206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243255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340" w:lineRule="auto"/>
    </w:pPr>
    <w:rPr>
      <w:color w:val="4a66ac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340" w:lineRule="auto"/>
    </w:pPr>
    <w:rPr>
      <w:i w:val="1"/>
      <w:color w:val="4a66ac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340" w:lineRule="auto"/>
    </w:pPr>
    <w:rPr>
      <w:b w:val="1"/>
      <w:color w:val="4a66ac"/>
      <w:sz w:val="20"/>
      <w:szCs w:val="20"/>
    </w:rPr>
  </w:style>
  <w:style w:type="paragraph" w:styleId="Title">
    <w:name w:val="Title"/>
    <w:basedOn w:val="Normal"/>
    <w:next w:val="Normal"/>
    <w:pPr>
      <w:pBdr>
        <w:bottom w:color="4a66ac" w:space="22" w:sz="48" w:val="single"/>
      </w:pBdr>
      <w:spacing w:after="400" w:line="240" w:lineRule="auto"/>
    </w:pPr>
    <w:rPr>
      <w:b w:val="1"/>
      <w:color w:val="2f356c"/>
      <w:sz w:val="60"/>
      <w:szCs w:val="60"/>
    </w:rPr>
  </w:style>
  <w:style w:type="paragraph" w:styleId="Subtitle">
    <w:name w:val="Subtitle"/>
    <w:basedOn w:val="Normal"/>
    <w:next w:val="Normal"/>
    <w:pPr>
      <w:spacing w:after="480" w:lineRule="auto"/>
    </w:pPr>
    <w:rPr>
      <w:color w:val="4a66ac"/>
      <w:sz w:val="34"/>
      <w:szCs w:val="3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